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position w:val="1"/>
          <w:sz w:val="31"/>
          <w:szCs w:val="31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/>
          <w:bCs/>
          <w:spacing w:val="6"/>
          <w:kern w:val="2"/>
          <w:position w:val="1"/>
          <w:sz w:val="31"/>
          <w:szCs w:val="31"/>
          <w:lang w:val="en-US" w:eastAsia="en-US" w:bidi="ar-SA"/>
        </w:rPr>
        <w:t>关于</w:t>
      </w:r>
      <w:r>
        <w:rPr>
          <w:rFonts w:hint="eastAsia" w:ascii="黑体" w:hAnsi="黑体" w:eastAsia="黑体" w:cs="黑体"/>
          <w:b/>
          <w:bCs/>
          <w:spacing w:val="6"/>
          <w:kern w:val="2"/>
          <w:position w:val="1"/>
          <w:sz w:val="31"/>
          <w:szCs w:val="31"/>
          <w:lang w:val="en-US" w:eastAsia="zh-CN" w:bidi="ar-SA"/>
        </w:rPr>
        <w:t>南银理财珠联璧合财富牛4号开放式公募人民币理财产品</w:t>
      </w:r>
      <w:r>
        <w:rPr>
          <w:rFonts w:hint="eastAsia" w:ascii="黑体" w:hAnsi="黑体" w:eastAsia="黑体" w:cs="黑体"/>
          <w:b/>
          <w:bCs/>
          <w:spacing w:val="6"/>
          <w:kern w:val="2"/>
          <w:position w:val="1"/>
          <w:sz w:val="31"/>
          <w:szCs w:val="31"/>
          <w:lang w:val="en-US" w:eastAsia="en-US" w:bidi="ar-SA"/>
        </w:rPr>
        <w:t>提前终止的</w:t>
      </w:r>
      <w:r>
        <w:rPr>
          <w:rFonts w:hint="eastAsia" w:ascii="黑体" w:hAnsi="黑体" w:eastAsia="黑体" w:cs="黑体"/>
          <w:b/>
          <w:bCs/>
          <w:spacing w:val="6"/>
          <w:kern w:val="2"/>
          <w:position w:val="1"/>
          <w:sz w:val="31"/>
          <w:szCs w:val="31"/>
          <w:lang w:val="en-US" w:eastAsia="zh-CN" w:bidi="ar-SA"/>
        </w:rPr>
        <w:t>公告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根据销售文件的约定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结合产品运作情况及市场情况，经管理人评估，南银理财珠联璧合财富牛4号开放式公募人民币理财产品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sz w:val="24"/>
          <w:szCs w:val="24"/>
        </w:rPr>
        <w:t>产品登记编码：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Z7003220000014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）</w:t>
      </w:r>
      <w:r>
        <w:rPr>
          <w:rFonts w:hint="eastAsia" w:ascii="黑体" w:hAnsi="黑体" w:eastAsia="黑体" w:cs="黑体"/>
          <w:sz w:val="24"/>
          <w:szCs w:val="24"/>
        </w:rPr>
        <w:t>将于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2026</w:t>
      </w:r>
      <w:r>
        <w:rPr>
          <w:rFonts w:hint="eastAsia" w:ascii="黑体" w:hAnsi="黑体" w:eastAsia="黑体" w:cs="黑体"/>
          <w:sz w:val="24"/>
          <w:szCs w:val="24"/>
        </w:rPr>
        <w:t>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9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23</w:t>
      </w:r>
      <w:r>
        <w:rPr>
          <w:rFonts w:hint="eastAsia" w:ascii="黑体" w:hAnsi="黑体" w:eastAsia="黑体" w:cs="黑体"/>
          <w:sz w:val="24"/>
          <w:szCs w:val="24"/>
        </w:rPr>
        <w:t>日提前终止，到期资金将于提前终止日后五个工作日内到账。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如您对本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公告</w:t>
      </w:r>
      <w:r>
        <w:rPr>
          <w:rFonts w:hint="eastAsia" w:ascii="黑体" w:hAnsi="黑体" w:eastAsia="黑体" w:cs="黑体"/>
          <w:sz w:val="24"/>
          <w:szCs w:val="24"/>
        </w:rPr>
        <w:t>有任何疑问，可联系本理财产品代销机构或本公司，代销机构及本公司将竭诚为您服务。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给您带来的不便，敬请谅解。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感谢您一直以来的支持和信赖！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黑体" w:hAnsi="黑体" w:eastAsia="黑体" w:cs="黑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南银理财有限责任公司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2026</w:t>
      </w:r>
      <w:r>
        <w:rPr>
          <w:rFonts w:hint="eastAsia" w:ascii="黑体" w:hAnsi="黑体" w:eastAsia="黑体" w:cs="黑体"/>
          <w:sz w:val="24"/>
          <w:szCs w:val="24"/>
        </w:rPr>
        <w:t>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9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18</w:t>
      </w:r>
      <w:r>
        <w:rPr>
          <w:rFonts w:hint="eastAsia" w:ascii="黑体" w:hAnsi="黑体" w:eastAsia="黑体" w:cs="黑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A4742"/>
    <w:rsid w:val="07303343"/>
    <w:rsid w:val="14CA4742"/>
    <w:rsid w:val="50380158"/>
    <w:rsid w:val="549B54E5"/>
    <w:rsid w:val="5E03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paragraph" w:customStyle="1" w:styleId="6">
    <w:name w:val="Table Text"/>
    <w:basedOn w:val="1"/>
    <w:semiHidden/>
    <w:qFormat/>
    <w:uiPriority w:val="0"/>
    <w:rPr>
      <w:rFonts w:ascii="黑体" w:hAnsi="黑体" w:eastAsia="黑体" w:cs="黑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Default Paragraph Font6060042260600422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430</Characters>
  <Lines>0</Lines>
  <Paragraphs>0</Paragraphs>
  <TotalTime>48</TotalTime>
  <ScaleCrop>false</ScaleCrop>
  <LinksUpToDate>false</LinksUpToDate>
  <CharactersWithSpaces>430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2026-09-11T03:24:00Z</dcterms:created>
  <dc:creator>Administrator</dc:creator>
  <cp:lastModifiedBy>PC</cp:lastModifiedBy>
  <dcterms:modified xsi:type="dcterms:W3CDTF">2026-09-16T01:04:26Z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2CBCFC828AC94DF197B7649835963155</vt:lpwstr>
  </property>
  <property fmtid="{D5CDD505-2E9C-101B-9397-08002B2CF9AE}" pid="4" name="KSOTemplateDocerSaveRecord">
    <vt:lpwstr>eyJoZGlkIjoiNmFlZWRkNDczYjlmZjJjMWFlNWRiNjY0OWRiZTFlYWIiLCJ1c2VySWQiOiI0MjQzNTY2ODMifQ==</vt:lpwstr>
  </property>
</Properties>
</file>