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D80DC" w14:textId="77777777" w:rsidR="00EC0E90" w:rsidRDefault="00EC0E90">
      <w:pPr>
        <w:pStyle w:val="aa"/>
      </w:pPr>
    </w:p>
    <w:p w14:paraId="4A154579" w14:textId="77777777" w:rsidR="00EC0E90" w:rsidRDefault="00EC0E90">
      <w:pPr>
        <w:ind w:firstLine="640"/>
      </w:pPr>
    </w:p>
    <w:p w14:paraId="2D170CB9" w14:textId="77777777" w:rsidR="00EC0E90" w:rsidRDefault="009135C4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A2175C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南银理财珠联璧合鑫逸稳三个月136期封闭式公募人民币理财产品</w:t>
      </w:r>
      <w:r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14:paraId="684FDFE9" w14:textId="77777777" w:rsidR="00EC0E90" w:rsidRDefault="00EC0E90">
      <w:pPr>
        <w:ind w:firstLine="640"/>
      </w:pPr>
    </w:p>
    <w:p w14:paraId="5B4DCB27" w14:textId="77777777"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14:paraId="52778B62" w14:textId="77777777"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 xml:space="preserve">本公司发行的 </w:t>
      </w:r>
      <w:r w:rsidRPr="00A2175C">
        <w:rPr>
          <w:rFonts w:ascii="方正仿宋简体" w:eastAsia="方正仿宋简体" w:hAnsi="方正仿宋简体"/>
          <w:color w:val="auto"/>
          <w:sz w:val="24"/>
          <w:u w:val="single"/>
        </w:rPr>
        <w:t>南银理财珠联璧合鑫逸稳三个月136期封闭式公募人民币理财产品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 xml:space="preserve"> 已到期，现将相关信息公告如下：</w:t>
      </w:r>
    </w:p>
    <w:p w14:paraId="4F2AFDE0" w14:textId="77777777"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 w14:paraId="70B78137" w14:textId="77777777">
        <w:tc>
          <w:tcPr>
            <w:tcW w:w="3264" w:type="pct"/>
            <w:gridSpan w:val="3"/>
            <w:vAlign w:val="center"/>
          </w:tcPr>
          <w:p w14:paraId="3F5A5AF5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14:paraId="08604804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南银理财珠联璧合鑫逸稳三个月136期封闭式公募人民币理财产品</w:t>
            </w:r>
          </w:p>
        </w:tc>
      </w:tr>
      <w:tr w:rsidR="00EC0E90" w14:paraId="022F953F" w14:textId="77777777">
        <w:tc>
          <w:tcPr>
            <w:tcW w:w="3264" w:type="pct"/>
            <w:gridSpan w:val="3"/>
            <w:vAlign w:val="center"/>
          </w:tcPr>
          <w:p w14:paraId="4AE50AEC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14:paraId="4FE0E7F5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ZZ700322600146</w:t>
            </w:r>
          </w:p>
        </w:tc>
      </w:tr>
      <w:tr w:rsidR="00EC0E90" w14:paraId="755EDC4C" w14:textId="77777777">
        <w:tc>
          <w:tcPr>
            <w:tcW w:w="3264" w:type="pct"/>
            <w:gridSpan w:val="3"/>
            <w:vAlign w:val="center"/>
          </w:tcPr>
          <w:p w14:paraId="767D534C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14:paraId="40F17A68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Z7003226000157</w:t>
            </w:r>
          </w:p>
          <w:p w14:paraId="0AF1B2A3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 w14:paraId="1254F895" w14:textId="77777777">
        <w:tc>
          <w:tcPr>
            <w:tcW w:w="3264" w:type="pct"/>
            <w:gridSpan w:val="3"/>
            <w:vAlign w:val="center"/>
          </w:tcPr>
          <w:p w14:paraId="53363B95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14:paraId="6298933A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2026年06月03日</w:t>
            </w:r>
          </w:p>
        </w:tc>
      </w:tr>
      <w:tr w:rsidR="00EC0E90" w14:paraId="0366DF33" w14:textId="77777777">
        <w:tc>
          <w:tcPr>
            <w:tcW w:w="3264" w:type="pct"/>
            <w:gridSpan w:val="3"/>
            <w:vAlign w:val="center"/>
          </w:tcPr>
          <w:p w14:paraId="60D11DCE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14:paraId="51715215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2026年09月10日</w:t>
            </w:r>
          </w:p>
        </w:tc>
      </w:tr>
      <w:tr w:rsidR="00EC0E90" w14:paraId="1EEFC5C0" w14:textId="77777777">
        <w:tc>
          <w:tcPr>
            <w:tcW w:w="3264" w:type="pct"/>
            <w:gridSpan w:val="3"/>
            <w:vAlign w:val="center"/>
          </w:tcPr>
          <w:p w14:paraId="1C8D6CC3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14:paraId="78924862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99天</w:t>
            </w:r>
          </w:p>
        </w:tc>
      </w:tr>
      <w:tr w:rsidR="00EC0E90" w14:paraId="19F4B5B1" w14:textId="77777777">
        <w:tc>
          <w:tcPr>
            <w:tcW w:w="3264" w:type="pct"/>
            <w:gridSpan w:val="3"/>
            <w:vAlign w:val="center"/>
          </w:tcPr>
          <w:p w14:paraId="6F820AD3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lastRenderedPageBreak/>
              <w:t>募集币种</w:t>
            </w:r>
          </w:p>
        </w:tc>
        <w:tc>
          <w:tcPr>
            <w:tcW w:w="1735" w:type="pct"/>
            <w:vAlign w:val="center"/>
          </w:tcPr>
          <w:p w14:paraId="6AE623B5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 w14:paraId="77ADAEBA" w14:textId="77777777">
        <w:tc>
          <w:tcPr>
            <w:tcW w:w="979" w:type="pct"/>
            <w:vMerge w:val="restart"/>
            <w:vAlign w:val="center"/>
          </w:tcPr>
          <w:p w14:paraId="5BEB002C" w14:textId="77777777"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14:paraId="61726CA7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14:paraId="7DBF263F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14:paraId="292B2816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1.0042</w:t>
            </w:r>
          </w:p>
        </w:tc>
      </w:tr>
      <w:tr w:rsidR="00EC0E90" w14:paraId="5BF8127A" w14:textId="77777777">
        <w:tc>
          <w:tcPr>
            <w:tcW w:w="979" w:type="pct"/>
            <w:vMerge/>
            <w:vAlign w:val="center"/>
          </w:tcPr>
          <w:p w14:paraId="5D15147F" w14:textId="77777777"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0CC040F4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14:paraId="46888AEF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14:paraId="7F46D8CC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1.0042</w:t>
            </w:r>
          </w:p>
        </w:tc>
      </w:tr>
      <w:tr w:rsidR="00EC0E90" w14:paraId="4F7ABDDE" w14:textId="77777777">
        <w:tc>
          <w:tcPr>
            <w:tcW w:w="979" w:type="pct"/>
            <w:vMerge/>
            <w:vAlign w:val="center"/>
          </w:tcPr>
          <w:p w14:paraId="56E9C2A3" w14:textId="77777777"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60DCCBC4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14:paraId="11821544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14:paraId="46769D3B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 w14:paraId="1E60ED8F" w14:textId="77777777">
        <w:tc>
          <w:tcPr>
            <w:tcW w:w="979" w:type="pct"/>
            <w:vMerge w:val="restart"/>
            <w:vAlign w:val="center"/>
          </w:tcPr>
          <w:p w14:paraId="32D2DAE5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14:paraId="5E245696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14:paraId="331A98B4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12,478.60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EC0E90" w14:paraId="452610BE" w14:textId="77777777">
        <w:tc>
          <w:tcPr>
            <w:tcW w:w="979" w:type="pct"/>
            <w:vMerge/>
            <w:vAlign w:val="center"/>
          </w:tcPr>
          <w:p w14:paraId="07865B52" w14:textId="77777777"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486A207F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14:paraId="2A6D7B75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4,121.81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EC0E90" w14:paraId="475C2497" w14:textId="77777777">
        <w:tc>
          <w:tcPr>
            <w:tcW w:w="979" w:type="pct"/>
            <w:vMerge/>
            <w:vAlign w:val="center"/>
          </w:tcPr>
          <w:p w14:paraId="605D2FAC" w14:textId="77777777"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71FAD3D7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14:paraId="3E9DD0B2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1,959.88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EC0E90" w14:paraId="764EBE62" w14:textId="77777777">
        <w:tc>
          <w:tcPr>
            <w:tcW w:w="979" w:type="pct"/>
            <w:vMerge/>
            <w:vAlign w:val="center"/>
          </w:tcPr>
          <w:p w14:paraId="34F48C39" w14:textId="77777777"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24B4389B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14:paraId="30EC5A3E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16,324.49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EC0E90" w14:paraId="042F6405" w14:textId="77777777">
        <w:tc>
          <w:tcPr>
            <w:tcW w:w="979" w:type="pct"/>
            <w:vAlign w:val="center"/>
          </w:tcPr>
          <w:p w14:paraId="45EAA8D7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14:paraId="565C2808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14:paraId="28789246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14:paraId="34905954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14:paraId="20BFB373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14:paraId="755404A3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14:paraId="3342D475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14:paraId="25DD4E11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14:paraId="3608B98B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14:paraId="07C2DB65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14:paraId="5967799F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14:paraId="71B1B0FC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14:paraId="48DFA6C9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14:paraId="470E54F2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14:paraId="0BDD9F49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14:paraId="50345F0D" w14:textId="77777777"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 w14:paraId="5483B6C6" w14:textId="77777777">
        <w:tc>
          <w:tcPr>
            <w:tcW w:w="979" w:type="pct"/>
          </w:tcPr>
          <w:p w14:paraId="291CD5AE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NYXY000889</w:t>
            </w:r>
          </w:p>
        </w:tc>
        <w:tc>
          <w:tcPr>
            <w:tcW w:w="1152" w:type="pct"/>
          </w:tcPr>
          <w:p w14:paraId="523E4116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1.0041</w:t>
            </w:r>
          </w:p>
        </w:tc>
        <w:tc>
          <w:tcPr>
            <w:tcW w:w="1133" w:type="pct"/>
          </w:tcPr>
          <w:p w14:paraId="3953D0C5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1.0041</w:t>
            </w:r>
          </w:p>
        </w:tc>
        <w:tc>
          <w:tcPr>
            <w:tcW w:w="1735" w:type="pct"/>
          </w:tcPr>
          <w:p w14:paraId="5F7CDEFF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 w14:paraId="77D28793" w14:textId="77777777">
        <w:tc>
          <w:tcPr>
            <w:tcW w:w="979" w:type="pct"/>
          </w:tcPr>
          <w:p w14:paraId="5C07B779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NYXY000890</w:t>
            </w:r>
          </w:p>
        </w:tc>
        <w:tc>
          <w:tcPr>
            <w:tcW w:w="1152" w:type="pct"/>
          </w:tcPr>
          <w:p w14:paraId="2F168C3A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1.0044</w:t>
            </w:r>
          </w:p>
        </w:tc>
        <w:tc>
          <w:tcPr>
            <w:tcW w:w="1133" w:type="pct"/>
          </w:tcPr>
          <w:p w14:paraId="0F0E5CCC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1.0044</w:t>
            </w:r>
          </w:p>
        </w:tc>
        <w:tc>
          <w:tcPr>
            <w:tcW w:w="1735" w:type="pct"/>
          </w:tcPr>
          <w:p w14:paraId="350ABBC7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 w14:paraId="3B68A51B" w14:textId="77777777">
        <w:tc>
          <w:tcPr>
            <w:tcW w:w="979" w:type="pct"/>
          </w:tcPr>
          <w:p w14:paraId="62A7FAC7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NYXY000891</w:t>
            </w:r>
          </w:p>
        </w:tc>
        <w:tc>
          <w:tcPr>
            <w:tcW w:w="1152" w:type="pct"/>
          </w:tcPr>
          <w:p w14:paraId="614C7F2E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1.0046</w:t>
            </w:r>
          </w:p>
        </w:tc>
        <w:tc>
          <w:tcPr>
            <w:tcW w:w="1133" w:type="pct"/>
          </w:tcPr>
          <w:p w14:paraId="4EB7EE36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1.0046</w:t>
            </w:r>
          </w:p>
        </w:tc>
        <w:tc>
          <w:tcPr>
            <w:tcW w:w="1735" w:type="pct"/>
          </w:tcPr>
          <w:p w14:paraId="013A7A0B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 w14:paraId="6F1547FF" w14:textId="77777777">
        <w:tc>
          <w:tcPr>
            <w:tcW w:w="979" w:type="pct"/>
          </w:tcPr>
          <w:p w14:paraId="3892BDA0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lastRenderedPageBreak/>
              <w:t>NYXY000893</w:t>
            </w:r>
          </w:p>
        </w:tc>
        <w:tc>
          <w:tcPr>
            <w:tcW w:w="1152" w:type="pct"/>
          </w:tcPr>
          <w:p w14:paraId="708166A2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1.0041</w:t>
            </w:r>
          </w:p>
        </w:tc>
        <w:tc>
          <w:tcPr>
            <w:tcW w:w="1133" w:type="pct"/>
          </w:tcPr>
          <w:p w14:paraId="2F4B47F1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1.0041</w:t>
            </w:r>
          </w:p>
        </w:tc>
        <w:tc>
          <w:tcPr>
            <w:tcW w:w="1735" w:type="pct"/>
          </w:tcPr>
          <w:p w14:paraId="7613C263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 w14:paraId="003A02B3" w14:textId="77777777">
        <w:tc>
          <w:tcPr>
            <w:tcW w:w="979" w:type="pct"/>
          </w:tcPr>
          <w:p w14:paraId="1E78018B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NYXY000894</w:t>
            </w:r>
          </w:p>
        </w:tc>
        <w:tc>
          <w:tcPr>
            <w:tcW w:w="1152" w:type="pct"/>
          </w:tcPr>
          <w:p w14:paraId="7CDFE75E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1.0048</w:t>
            </w:r>
          </w:p>
        </w:tc>
        <w:tc>
          <w:tcPr>
            <w:tcW w:w="1133" w:type="pct"/>
          </w:tcPr>
          <w:p w14:paraId="34BBF1FE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1.0048</w:t>
            </w:r>
          </w:p>
        </w:tc>
        <w:tc>
          <w:tcPr>
            <w:tcW w:w="1735" w:type="pct"/>
          </w:tcPr>
          <w:p w14:paraId="293F6608" w14:textId="77777777"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14:paraId="4C862C92" w14:textId="77777777" w:rsidR="00EC0E90" w:rsidRDefault="009135C4">
      <w:pPr>
        <w:pStyle w:val="ab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NYXY000889，到期日2026年09月10日；NYXY000890，到期日2026年09月10日；NYXY000891，到期日2026年09月10日；NYXY000893，到期日2026年09月10日；NYXY000894，到期日2026年09月10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14:paraId="5268C8F0" w14:textId="77777777" w:rsidR="00EC0E90" w:rsidRDefault="009135C4">
      <w:pPr>
        <w:pStyle w:val="ab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14:paraId="18F176A2" w14:textId="77777777" w:rsidR="00EC0E90" w:rsidRDefault="009135C4">
      <w:pPr>
        <w:pStyle w:val="ab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的份额净值、份额累计净值不完全一致。</w:t>
      </w:r>
    </w:p>
    <w:p w14:paraId="0260D75B" w14:textId="77777777" w:rsidR="00EC0E90" w:rsidRDefault="00EC0E90">
      <w:pPr>
        <w:ind w:firstLine="640"/>
        <w:rPr>
          <w:rFonts w:ascii="方正仿宋简体" w:eastAsia="方正仿宋简体"/>
        </w:rPr>
      </w:pPr>
    </w:p>
    <w:p w14:paraId="583281DE" w14:textId="77777777"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14:paraId="24AD0A41" w14:textId="77777777"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14:paraId="1D6F199C" w14:textId="77777777"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2026年09月10日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FE1A6" w14:textId="77777777" w:rsidR="00414762" w:rsidRDefault="00414762">
      <w:pPr>
        <w:spacing w:line="240" w:lineRule="auto"/>
        <w:ind w:firstLine="640"/>
      </w:pPr>
      <w:r>
        <w:separator/>
      </w:r>
    </w:p>
  </w:endnote>
  <w:endnote w:type="continuationSeparator" w:id="0">
    <w:p w14:paraId="1FE1A276" w14:textId="77777777" w:rsidR="00414762" w:rsidRDefault="00414762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DE813" w14:textId="77777777" w:rsidR="00EC0E90" w:rsidRDefault="00EC0E90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44A54" w14:textId="77777777" w:rsidR="00EC0E90" w:rsidRDefault="00EC0E90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0BB9E" w14:textId="77777777" w:rsidR="00EC0E90" w:rsidRDefault="00EC0E90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431AA" w14:textId="77777777" w:rsidR="00414762" w:rsidRDefault="00414762">
      <w:pPr>
        <w:spacing w:line="240" w:lineRule="auto"/>
        <w:ind w:firstLine="640"/>
      </w:pPr>
      <w:r>
        <w:separator/>
      </w:r>
    </w:p>
  </w:footnote>
  <w:footnote w:type="continuationSeparator" w:id="0">
    <w:p w14:paraId="15480B3A" w14:textId="77777777" w:rsidR="00414762" w:rsidRDefault="00414762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FCC44" w14:textId="77777777" w:rsidR="00EC0E90" w:rsidRDefault="00EC0E90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C3D48" w14:textId="77777777" w:rsidR="00EC0E90" w:rsidRDefault="00EC0E90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10E1B" w14:textId="77777777" w:rsidR="00EC0E90" w:rsidRDefault="00EC0E90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7F65"/>
    <w:rsid w:val="001F2A31"/>
    <w:rsid w:val="001F4836"/>
    <w:rsid w:val="00313900"/>
    <w:rsid w:val="00414762"/>
    <w:rsid w:val="0069772A"/>
    <w:rsid w:val="00760430"/>
    <w:rsid w:val="009135C4"/>
    <w:rsid w:val="009215DC"/>
    <w:rsid w:val="00A2175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A0BEB3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Pr>
      <w:rFonts w:ascii="宋体" w:eastAsia="宋体"/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a">
    <w:name w:val="附件"/>
    <w:basedOn w:val="1"/>
    <w:next w:val="a"/>
    <w:qFormat/>
    <w:pPr>
      <w:ind w:firstLineChars="0" w:firstLine="0"/>
    </w:pPr>
  </w:style>
  <w:style w:type="paragraph" w:customStyle="1" w:styleId="ab">
    <w:name w:val="正文四号"/>
    <w:basedOn w:val="a"/>
    <w:qFormat/>
    <w:rPr>
      <w:rFonts w:hint="eastAsia"/>
      <w:sz w:val="28"/>
      <w:szCs w:val="28"/>
    </w:rPr>
  </w:style>
  <w:style w:type="character" w:customStyle="1" w:styleId="a4">
    <w:name w:val="文档结构图 字符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a8">
    <w:name w:val="页眉 字符"/>
    <w:basedOn w:val="a0"/>
    <w:link w:val="a7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a6">
    <w:name w:val="页脚 字符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164</Words>
  <Characters>941</Characters>
  <Application>Microsoft Office Word</Application>
  <DocSecurity>0</DocSecurity>
  <Lines>7</Lines>
  <Paragraphs>2</Paragraphs>
  <ScaleCrop>false</ScaleCrop>
  <Company>bonj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20</cp:revision>
  <dcterms:created xsi:type="dcterms:W3CDTF">2026-07-13T06:09:00Z</dcterms:created>
  <dcterms:modified xsi:type="dcterms:W3CDTF">2026-09-10T07:08:00Z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